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32C" w14:textId="45F268BC" w:rsidR="003606F4" w:rsidRPr="00B75FC2" w:rsidRDefault="00E4234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FC2">
        <w:tab/>
      </w:r>
      <w:r w:rsidRPr="00B75FC2">
        <w:rPr>
          <w:b/>
          <w:bCs/>
          <w:sz w:val="20"/>
          <w:szCs w:val="20"/>
        </w:rPr>
        <w:t>Załącznik nr 1</w:t>
      </w:r>
      <w:r w:rsidRPr="00B75FC2">
        <w:rPr>
          <w:sz w:val="20"/>
          <w:szCs w:val="20"/>
        </w:rPr>
        <w:t xml:space="preserve"> do </w:t>
      </w:r>
      <w:r w:rsidR="007D7FE9">
        <w:rPr>
          <w:sz w:val="20"/>
          <w:szCs w:val="20"/>
        </w:rPr>
        <w:t xml:space="preserve">badania rynku </w:t>
      </w:r>
    </w:p>
    <w:p w14:paraId="7478DF0D" w14:textId="5C11E298" w:rsidR="00E42346" w:rsidRDefault="00E42346"/>
    <w:p w14:paraId="352EB836" w14:textId="5C5DC509" w:rsidR="00E42346" w:rsidRDefault="00E42346"/>
    <w:p w14:paraId="145CC6CF" w14:textId="1887B5DC" w:rsidR="00E42346" w:rsidRDefault="00E42346" w:rsidP="00E42346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E05014">
        <w:rPr>
          <w:b/>
          <w:bCs/>
          <w:sz w:val="26"/>
          <w:szCs w:val="26"/>
        </w:rPr>
        <w:t>Dot. BADANIA RYNKU</w:t>
      </w:r>
    </w:p>
    <w:p w14:paraId="2CAD13F5" w14:textId="77777777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D28721" w14:textId="77777777" w:rsidR="00E42346" w:rsidRP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B711E05" w14:textId="77777777" w:rsidR="00E42346" w:rsidRP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42346">
        <w:rPr>
          <w:rFonts w:cstheme="minorHAnsi"/>
          <w:b/>
          <w:bCs/>
        </w:rPr>
        <w:t>Świadczenie usług szkoleń i kursów podnoszących kwalifikacje dla</w:t>
      </w:r>
    </w:p>
    <w:p w14:paraId="2D996189" w14:textId="749D1D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42346">
        <w:rPr>
          <w:rFonts w:cstheme="minorHAnsi"/>
          <w:b/>
          <w:bCs/>
        </w:rPr>
        <w:t xml:space="preserve">pracowników </w:t>
      </w:r>
      <w:r w:rsidR="005A1855">
        <w:rPr>
          <w:rFonts w:cstheme="minorHAnsi"/>
          <w:b/>
          <w:bCs/>
        </w:rPr>
        <w:t>G</w:t>
      </w:r>
      <w:r w:rsidR="00947AE9">
        <w:rPr>
          <w:rFonts w:cstheme="minorHAnsi"/>
          <w:b/>
          <w:bCs/>
        </w:rPr>
        <w:t>rupy Kapitałowej JSW</w:t>
      </w:r>
    </w:p>
    <w:p w14:paraId="67B62383" w14:textId="77777777" w:rsidR="00E42346" w:rsidRP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03F95B1" w14:textId="5E3980E9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42346">
        <w:rPr>
          <w:rFonts w:cstheme="minorHAnsi"/>
          <w:b/>
          <w:bCs/>
        </w:rPr>
        <w:t>Dane Wykonawcy:</w:t>
      </w:r>
    </w:p>
    <w:p w14:paraId="5F13605B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A2B8FB" w14:textId="77777777" w:rsidR="002A7EE8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5ABD8F" w14:textId="259F5744" w:rsidR="0025716B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Pełna Nazwa firmy ..........................................................................................................................</w:t>
      </w:r>
    </w:p>
    <w:p w14:paraId="0ED61134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ECB1D0" w14:textId="4E018DCD" w:rsidR="0025716B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Adres pocztowy...............................................................................................................................</w:t>
      </w:r>
    </w:p>
    <w:p w14:paraId="350B6334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72CC64" w14:textId="10E98614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Adres do korespondencji ................................................................................................................</w:t>
      </w:r>
    </w:p>
    <w:p w14:paraId="1261D3A8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17DD09" w14:textId="092BAAC3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Nr telefonu/faks.............................................................................e-mail.........................................</w:t>
      </w:r>
    </w:p>
    <w:p w14:paraId="6B42C22B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8791C3" w14:textId="7B1FE8D3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Nr NIP..............................................................................................................................................</w:t>
      </w:r>
    </w:p>
    <w:p w14:paraId="1233D493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2782BD" w14:textId="7AC26D3E" w:rsidR="0040311F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Nr REGON.......................................................................................................................................</w:t>
      </w:r>
    </w:p>
    <w:p w14:paraId="5FB9F962" w14:textId="77777777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1D2417" w14:textId="627B06F1" w:rsidR="00E42346" w:rsidRPr="007D7FE9" w:rsidRDefault="00E42346" w:rsidP="007D7F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7FE9">
        <w:rPr>
          <w:rFonts w:cstheme="minorHAnsi"/>
        </w:rPr>
        <w:t>Szczegółowe zestawienie szkoleń i kursów podnoszących kwalifikacje wraz z ilością</w:t>
      </w:r>
    </w:p>
    <w:p w14:paraId="65FEDCEB" w14:textId="5004BCCC" w:rsidR="00E42346" w:rsidRDefault="00E42346" w:rsidP="00E42346">
      <w:pPr>
        <w:rPr>
          <w:rFonts w:cstheme="minorHAnsi"/>
        </w:rPr>
      </w:pPr>
      <w:r w:rsidRPr="00E42346">
        <w:rPr>
          <w:rFonts w:cstheme="minorHAnsi"/>
        </w:rPr>
        <w:t>przedstawia poniższa tabela.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275"/>
        <w:gridCol w:w="1418"/>
        <w:gridCol w:w="1417"/>
      </w:tblGrid>
      <w:tr w:rsidR="004E47E6" w14:paraId="4F947AFB" w14:textId="77777777" w:rsidTr="004E47E6">
        <w:trPr>
          <w:trHeight w:val="656"/>
        </w:trPr>
        <w:tc>
          <w:tcPr>
            <w:tcW w:w="480" w:type="dxa"/>
          </w:tcPr>
          <w:p w14:paraId="235F9BDA" w14:textId="7C3C2963" w:rsidR="004E47E6" w:rsidRPr="0025716B" w:rsidRDefault="004E47E6" w:rsidP="002571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768" w:type="dxa"/>
          </w:tcPr>
          <w:p w14:paraId="25EAB5FD" w14:textId="166E7263" w:rsidR="004E47E6" w:rsidRPr="0025716B" w:rsidRDefault="004E47E6" w:rsidP="002571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276" w:type="dxa"/>
          </w:tcPr>
          <w:p w14:paraId="385482CD" w14:textId="2B0CA883" w:rsidR="004E47E6" w:rsidRPr="0025716B" w:rsidRDefault="004E47E6" w:rsidP="002571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Ogólny czas trwania dni</w:t>
            </w:r>
          </w:p>
        </w:tc>
        <w:tc>
          <w:tcPr>
            <w:tcW w:w="1275" w:type="dxa"/>
          </w:tcPr>
          <w:p w14:paraId="1D2ACEC9" w14:textId="24650A92" w:rsidR="004E47E6" w:rsidRPr="0025716B" w:rsidRDefault="004E47E6" w:rsidP="0025716B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5716B">
              <w:rPr>
                <w:rFonts w:cstheme="minorHAnsi"/>
                <w:b/>
                <w:bCs/>
                <w:sz w:val="14"/>
                <w:szCs w:val="14"/>
              </w:rPr>
              <w:t>Czas trwania szkolenia teoretycznego (dni)</w:t>
            </w:r>
          </w:p>
        </w:tc>
        <w:tc>
          <w:tcPr>
            <w:tcW w:w="1418" w:type="dxa"/>
          </w:tcPr>
          <w:p w14:paraId="0E4BC678" w14:textId="57860727" w:rsidR="004E47E6" w:rsidRPr="0025716B" w:rsidRDefault="004E47E6" w:rsidP="002571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Czas trwania szkolenia praktycznego (dni)</w:t>
            </w:r>
          </w:p>
        </w:tc>
        <w:tc>
          <w:tcPr>
            <w:tcW w:w="1417" w:type="dxa"/>
          </w:tcPr>
          <w:p w14:paraId="6A680FDA" w14:textId="1FA972A6" w:rsidR="004E47E6" w:rsidRPr="0025716B" w:rsidRDefault="004E47E6" w:rsidP="002571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Cena netto (zł.)  za jedną osobę</w:t>
            </w:r>
          </w:p>
        </w:tc>
      </w:tr>
      <w:tr w:rsidR="004E47E6" w:rsidRPr="004E47E6" w14:paraId="7E47E797" w14:textId="77777777" w:rsidTr="004E47E6">
        <w:tc>
          <w:tcPr>
            <w:tcW w:w="480" w:type="dxa"/>
          </w:tcPr>
          <w:p w14:paraId="0E3EC129" w14:textId="0106B28A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768" w:type="dxa"/>
          </w:tcPr>
          <w:p w14:paraId="4AE1B576" w14:textId="77777777" w:rsidR="007D7FE9" w:rsidRPr="007D7FE9" w:rsidRDefault="007D7FE9" w:rsidP="007D7FE9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7D7FE9">
              <w:rPr>
                <w:rFonts w:asciiTheme="majorHAnsi" w:eastAsia="Times New Roman" w:hAnsiTheme="majorHAnsi" w:cstheme="majorHAnsi"/>
                <w:sz w:val="18"/>
                <w:szCs w:val="18"/>
              </w:rPr>
              <w:t>Szkolenie okresowe w dziedzinie bezpieczeństwa i higieny pracy dla pracodawców i innych osób kierujących pracownikami.</w:t>
            </w:r>
          </w:p>
          <w:p w14:paraId="1884EA6F" w14:textId="7047F1AB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226211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18F36D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3F80DB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E4B99D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02ED8DFD" w14:textId="77777777" w:rsidTr="004E47E6">
        <w:tc>
          <w:tcPr>
            <w:tcW w:w="480" w:type="dxa"/>
          </w:tcPr>
          <w:p w14:paraId="278C99B2" w14:textId="776A7BF2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768" w:type="dxa"/>
          </w:tcPr>
          <w:p w14:paraId="5774027A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okresowe w dziedzinie bezpieczeństwa i higieny pracy dla osób kierujących pracownikami (osoby kierownictwa i wyższego dozoru ruchu podziemnych zakładów górniczych zatrudnione pod ziemią).</w:t>
            </w:r>
          </w:p>
          <w:p w14:paraId="57F115A8" w14:textId="130F1832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D8BF9F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3C1EB0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721D4E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4AC4BB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03452688" w14:textId="77777777" w:rsidTr="004E47E6">
        <w:tc>
          <w:tcPr>
            <w:tcW w:w="480" w:type="dxa"/>
          </w:tcPr>
          <w:p w14:paraId="6E6CE452" w14:textId="7108512D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3768" w:type="dxa"/>
          </w:tcPr>
          <w:p w14:paraId="11642514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okresowe w dziedzinie bezpieczeństwa i higieny pracy dla osób kierujących pracownikami (osoby kierownictwa, wyższego dozoru ruchu oraz dozoru ruchu podziemnych zakładów górniczych zatrudnione na powierzchni).</w:t>
            </w:r>
          </w:p>
          <w:p w14:paraId="62800D95" w14:textId="451FFF5E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95FE58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4B616A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E50B7B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AA224C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07C929FB" w14:textId="77777777" w:rsidTr="004E47E6">
        <w:tc>
          <w:tcPr>
            <w:tcW w:w="480" w:type="dxa"/>
          </w:tcPr>
          <w:p w14:paraId="0EE3D1A7" w14:textId="30AE7F37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768" w:type="dxa"/>
          </w:tcPr>
          <w:p w14:paraId="095380B3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okresowe w dziedzinie bezpieczeństwa i higieny pracy dla osób kierujących pracownikami (osoby dozoru ruchu podziemnych zakładów górniczych zatrudnione pod ziemią).</w:t>
            </w:r>
          </w:p>
          <w:p w14:paraId="54EEA785" w14:textId="7794A4BE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D7E78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09A3AD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D8F4C5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137313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3373622E" w14:textId="77777777" w:rsidTr="004E47E6">
        <w:tc>
          <w:tcPr>
            <w:tcW w:w="480" w:type="dxa"/>
          </w:tcPr>
          <w:p w14:paraId="4B5C3343" w14:textId="6151F878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768" w:type="dxa"/>
          </w:tcPr>
          <w:p w14:paraId="49A2D1A9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okresowe w dziedzinie bezpieczeństwa i higieny pracy dla pracowników inżynieryjno-technicznych zatrudnionych pod ziemią.</w:t>
            </w:r>
          </w:p>
          <w:p w14:paraId="2B276A35" w14:textId="1C8106EF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223711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A7496A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B830DD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A290CF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28F363BA" w14:textId="77777777" w:rsidTr="004E47E6">
        <w:tc>
          <w:tcPr>
            <w:tcW w:w="480" w:type="dxa"/>
          </w:tcPr>
          <w:p w14:paraId="6C8A50FB" w14:textId="7EE3E72C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768" w:type="dxa"/>
          </w:tcPr>
          <w:p w14:paraId="05E4ECD8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okresowe w dziedzinie bezpieczeństwa i higieny pracy dla pracowników inżynieryjno-technicznych zatrudnionych na powierzchni.</w:t>
            </w:r>
          </w:p>
          <w:p w14:paraId="1151A376" w14:textId="1CF3C6AF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F8A1E4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6747E5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3E1281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9EAF7A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60E8DB13" w14:textId="77777777" w:rsidTr="004E47E6">
        <w:tc>
          <w:tcPr>
            <w:tcW w:w="480" w:type="dxa"/>
          </w:tcPr>
          <w:p w14:paraId="1C45A21A" w14:textId="1620B00C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768" w:type="dxa"/>
          </w:tcPr>
          <w:p w14:paraId="0F86C207" w14:textId="65B3A4D5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okresowe w dziedzinie bezpieczeństwa i higieny pracy dla pracowników służby bezpieczeństwa i higieny pracy i osób wykonujących zadania tej służby.</w:t>
            </w:r>
          </w:p>
          <w:p w14:paraId="36687685" w14:textId="089202D3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979332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F6DEEC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D2E3F1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083500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3B6DEE22" w14:textId="77777777" w:rsidTr="004E47E6">
        <w:tc>
          <w:tcPr>
            <w:tcW w:w="480" w:type="dxa"/>
          </w:tcPr>
          <w:p w14:paraId="4648D2B9" w14:textId="671EDF56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 xml:space="preserve">8. </w:t>
            </w:r>
          </w:p>
        </w:tc>
        <w:tc>
          <w:tcPr>
            <w:tcW w:w="3768" w:type="dxa"/>
          </w:tcPr>
          <w:p w14:paraId="2E7ED093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okresowe w dziedzinie bezpieczeństwa i higieny pracy dla pracowników administracyjno-biurowych.</w:t>
            </w:r>
          </w:p>
          <w:p w14:paraId="72C8EBBB" w14:textId="4F19E278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084DB0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6990A04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221451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1432E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1AEFBABE" w14:textId="77777777" w:rsidTr="004E47E6">
        <w:tc>
          <w:tcPr>
            <w:tcW w:w="480" w:type="dxa"/>
          </w:tcPr>
          <w:p w14:paraId="035559A9" w14:textId="6AA7DCA8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3768" w:type="dxa"/>
          </w:tcPr>
          <w:p w14:paraId="0538AF0C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Kurs w zakresie obsługi i budowy przenośników zgrzebłowych ścianowych i podścianowych kompleksów ścianowych.</w:t>
            </w:r>
          </w:p>
          <w:p w14:paraId="7C5D4A8F" w14:textId="3061EAD7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024990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CCDC39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295869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119551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5F412353" w14:textId="77777777" w:rsidTr="004E47E6">
        <w:tc>
          <w:tcPr>
            <w:tcW w:w="480" w:type="dxa"/>
          </w:tcPr>
          <w:p w14:paraId="79DBC7C9" w14:textId="710AEDC7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3768" w:type="dxa"/>
          </w:tcPr>
          <w:p w14:paraId="01E933C3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Kurs w zakresie obsługi i budowy urządzeń odstawy urobku w podziemnych wyrobiskach zakładu górniczego.</w:t>
            </w:r>
          </w:p>
          <w:p w14:paraId="7F8C7622" w14:textId="2F11E698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9CE9F7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C88D10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D85A9B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2BC057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0F96F8D9" w14:textId="77777777" w:rsidTr="004E47E6">
        <w:tc>
          <w:tcPr>
            <w:tcW w:w="480" w:type="dxa"/>
          </w:tcPr>
          <w:p w14:paraId="60F50530" w14:textId="78CF0B3F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 xml:space="preserve">11. </w:t>
            </w:r>
          </w:p>
        </w:tc>
        <w:tc>
          <w:tcPr>
            <w:tcW w:w="3768" w:type="dxa"/>
          </w:tcPr>
          <w:p w14:paraId="0326C224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Kurs w zakresie kotwienia górotworu dla osób kierownictwa, wyższego dozoru ruchu oraz dozoru ruchu.</w:t>
            </w:r>
          </w:p>
          <w:p w14:paraId="32D4DAB4" w14:textId="7796F9F6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D7042F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C83BEB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AF6CBB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0E89B4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02F684B1" w14:textId="77777777" w:rsidTr="004E47E6">
        <w:tc>
          <w:tcPr>
            <w:tcW w:w="480" w:type="dxa"/>
          </w:tcPr>
          <w:p w14:paraId="2DD55B53" w14:textId="2E5BFA2E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3768" w:type="dxa"/>
          </w:tcPr>
          <w:p w14:paraId="220CAE56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 xml:space="preserve">Szkolenie przygotowujące do egzaminu kwalifikacyjnego w zakresie eksploatacji urządzeń, instalacji i sieci elektroenergetycznych wytwarzających, przetwarzających, </w:t>
            </w:r>
            <w:r w:rsidRPr="007D7FE9">
              <w:rPr>
                <w:rFonts w:eastAsia="Times New Roman"/>
                <w:sz w:val="18"/>
                <w:szCs w:val="18"/>
              </w:rPr>
              <w:lastRenderedPageBreak/>
              <w:t>przesyłających i zużywających energię elektryczną.</w:t>
            </w:r>
          </w:p>
          <w:p w14:paraId="6D1D5C5C" w14:textId="6230E7E2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6D3421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758F75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0D618F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CBF326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71B0FC4A" w14:textId="77777777" w:rsidTr="004E47E6">
        <w:tc>
          <w:tcPr>
            <w:tcW w:w="480" w:type="dxa"/>
          </w:tcPr>
          <w:p w14:paraId="464D315F" w14:textId="3170F83C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3768" w:type="dxa"/>
          </w:tcPr>
          <w:p w14:paraId="63771C54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przygotowujące do egzaminu kwalifikacyjnego w zakresie eksploatacji urządzeń wytwarzających, przetwarzających, przesyłających i zużywających ciepło oraz innych urządzeń energetycznych.</w:t>
            </w:r>
          </w:p>
          <w:p w14:paraId="1A6BF6C3" w14:textId="49EAB708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65AE0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391A85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BB1D4F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B77E60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47E6" w:rsidRPr="004E47E6" w14:paraId="39BCA99F" w14:textId="77777777" w:rsidTr="004E47E6">
        <w:tc>
          <w:tcPr>
            <w:tcW w:w="480" w:type="dxa"/>
          </w:tcPr>
          <w:p w14:paraId="2DCB8D0F" w14:textId="6F2284E5" w:rsidR="004E47E6" w:rsidRPr="004E47E6" w:rsidRDefault="004E47E6" w:rsidP="002A7EE8">
            <w:pPr>
              <w:rPr>
                <w:rFonts w:cstheme="minorHAnsi"/>
                <w:sz w:val="18"/>
                <w:szCs w:val="18"/>
              </w:rPr>
            </w:pPr>
            <w:r w:rsidRPr="004E47E6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3768" w:type="dxa"/>
          </w:tcPr>
          <w:p w14:paraId="6A7FEACD" w14:textId="77777777" w:rsidR="007D7FE9" w:rsidRPr="007D7FE9" w:rsidRDefault="007D7FE9" w:rsidP="007D7FE9">
            <w:pPr>
              <w:rPr>
                <w:rFonts w:eastAsia="Times New Roman"/>
                <w:sz w:val="18"/>
                <w:szCs w:val="18"/>
              </w:rPr>
            </w:pPr>
            <w:r w:rsidRPr="007D7FE9">
              <w:rPr>
                <w:rFonts w:eastAsia="Times New Roman"/>
                <w:sz w:val="18"/>
                <w:szCs w:val="18"/>
              </w:rPr>
              <w:t>Szkolenie przygotowujące do egzaminu kwalifikacyjnego w zakresie eksploatacji urządzeń, instalacji sieci gazowych wytwarzających, przetwarzających, przesyłających, magazynujących i zużywających paliwa gazowe.</w:t>
            </w:r>
          </w:p>
          <w:p w14:paraId="74EF3AC2" w14:textId="6FA03836" w:rsidR="004E47E6" w:rsidRPr="007D7FE9" w:rsidRDefault="004E47E6" w:rsidP="002A7EE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AE1B2A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54E94E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874760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376AE4" w14:textId="77777777" w:rsidR="004E47E6" w:rsidRPr="007D7FE9" w:rsidRDefault="004E47E6" w:rsidP="002A7E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62F6EAD" w14:textId="654A01C8" w:rsidR="00F81FAA" w:rsidRPr="00F81FAA" w:rsidRDefault="00F81FAA" w:rsidP="00A646BC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ED99BC" w14:textId="77777777" w:rsidR="007D7FE9" w:rsidRDefault="007D7FE9" w:rsidP="007D7FE9">
      <w:pPr>
        <w:tabs>
          <w:tab w:val="left" w:pos="3405"/>
          <w:tab w:val="left" w:pos="4005"/>
        </w:tabs>
        <w:spacing w:after="0" w:line="276" w:lineRule="auto"/>
        <w:ind w:firstLine="851"/>
        <w:contextualSpacing/>
        <w:jc w:val="both"/>
        <w:rPr>
          <w:rFonts w:eastAsia="Calibri"/>
        </w:rPr>
      </w:pPr>
      <w:r w:rsidRPr="000C4ABF">
        <w:rPr>
          <w:rFonts w:eastAsia="Calibri"/>
        </w:rPr>
        <w:t xml:space="preserve">Niniejsze </w:t>
      </w:r>
      <w:r>
        <w:rPr>
          <w:rFonts w:eastAsia="Calibri"/>
        </w:rPr>
        <w:t>badanie rynku</w:t>
      </w:r>
      <w:r w:rsidRPr="000C4ABF">
        <w:rPr>
          <w:rFonts w:eastAsia="Calibri"/>
        </w:rPr>
        <w:t xml:space="preserve"> nie jest i nie może być interpretowane jako oferta (w rozumieniu </w:t>
      </w:r>
      <w:r>
        <w:rPr>
          <w:rFonts w:eastAsia="Calibri"/>
        </w:rPr>
        <w:br/>
      </w:r>
      <w:r w:rsidRPr="000C4ABF">
        <w:rPr>
          <w:rFonts w:eastAsia="Calibri"/>
        </w:rPr>
        <w:t xml:space="preserve">art. 66 k.c.), zaproszenie do udziału w negocjacjach, bądź propozycja zawarcia umowy dotyczącej kwestii objętych </w:t>
      </w:r>
      <w:r>
        <w:rPr>
          <w:rFonts w:eastAsia="Calibri"/>
        </w:rPr>
        <w:t>badaniem rynku</w:t>
      </w:r>
      <w:r w:rsidRPr="000C4ABF">
        <w:rPr>
          <w:rFonts w:eastAsia="Calibri"/>
        </w:rPr>
        <w:t xml:space="preserve">, w tym w szczególności nie jest i nie może być interpretowane jako oferta, umowa ani zobowiązanie do udzielenia zlecenia, o którym mowa w niniejszym </w:t>
      </w:r>
      <w:r>
        <w:rPr>
          <w:rFonts w:eastAsia="Calibri"/>
        </w:rPr>
        <w:t>badaniu rynku</w:t>
      </w:r>
      <w:r w:rsidRPr="000C4ABF">
        <w:rPr>
          <w:rFonts w:eastAsia="Calibri"/>
        </w:rPr>
        <w:t>. Każdy z podmiotów, który odpowie na niniejsze badanie rynku ponosi wszystkie koszty własne oraz podwykonawców takiego podmiotu związane z przygotowaniem odpowiedzi.</w:t>
      </w:r>
    </w:p>
    <w:p w14:paraId="61A6CB09" w14:textId="56C7F93A" w:rsidR="00A646BC" w:rsidRPr="00F81FAA" w:rsidRDefault="00A646BC" w:rsidP="00A646BC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DCF103" w14:textId="14ECF6FD" w:rsidR="00A646BC" w:rsidRDefault="00A646BC" w:rsidP="00E42346">
      <w:pPr>
        <w:rPr>
          <w:rFonts w:cstheme="minorHAnsi"/>
        </w:rPr>
      </w:pPr>
    </w:p>
    <w:p w14:paraId="61CC093F" w14:textId="64389B04" w:rsidR="00A15818" w:rsidRDefault="00A15818" w:rsidP="00E42346">
      <w:pPr>
        <w:rPr>
          <w:rFonts w:cstheme="minorHAnsi"/>
        </w:rPr>
      </w:pPr>
    </w:p>
    <w:p w14:paraId="6A9FCCC8" w14:textId="0F7FF6D1" w:rsidR="007D7FE9" w:rsidRDefault="007D7FE9" w:rsidP="00E42346">
      <w:pPr>
        <w:rPr>
          <w:rFonts w:cstheme="minorHAnsi"/>
        </w:rPr>
      </w:pPr>
    </w:p>
    <w:p w14:paraId="3B2C6174" w14:textId="77777777" w:rsidR="007D7FE9" w:rsidRPr="00A646BC" w:rsidRDefault="007D7FE9" w:rsidP="00E42346">
      <w:pPr>
        <w:rPr>
          <w:rFonts w:cstheme="minorHAnsi"/>
        </w:rPr>
      </w:pPr>
    </w:p>
    <w:p w14:paraId="7D7FED2A" w14:textId="39B8252E" w:rsidR="00A646BC" w:rsidRPr="00A646BC" w:rsidRDefault="00A646BC" w:rsidP="005B1B94">
      <w:pPr>
        <w:pStyle w:val="Default"/>
        <w:spacing w:line="360" w:lineRule="auto"/>
        <w:ind w:left="708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646BC">
        <w:rPr>
          <w:rFonts w:asciiTheme="minorHAnsi" w:hAnsiTheme="minorHAnsi" w:cstheme="minorHAnsi"/>
          <w:color w:val="auto"/>
          <w:sz w:val="22"/>
          <w:szCs w:val="22"/>
        </w:rPr>
        <w:t xml:space="preserve">…….......................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646B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……………………………………………….….</w:t>
      </w:r>
    </w:p>
    <w:p w14:paraId="2FBA5626" w14:textId="5E2D447D" w:rsidR="00A646BC" w:rsidRPr="00A646BC" w:rsidRDefault="005B1B94" w:rsidP="00A646BC">
      <w:pPr>
        <w:pStyle w:val="Default"/>
        <w:tabs>
          <w:tab w:val="left" w:pos="5387"/>
        </w:tabs>
        <w:spacing w:line="360" w:lineRule="auto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</w:t>
      </w:r>
      <w:r w:rsidR="00A646BC" w:rsidRPr="00A646BC">
        <w:rPr>
          <w:rFonts w:asciiTheme="minorHAnsi" w:hAnsiTheme="minorHAnsi" w:cstheme="minorHAnsi"/>
          <w:color w:val="auto"/>
          <w:sz w:val="16"/>
          <w:szCs w:val="16"/>
        </w:rPr>
        <w:t>Miejscowość, data,</w:t>
      </w:r>
      <w:r w:rsidR="00A646BC" w:rsidRPr="00A646B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</w:t>
      </w:r>
      <w:r w:rsidR="00A646BC" w:rsidRPr="00A646B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646BC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</w:t>
      </w:r>
      <w:r w:rsidR="00A646BC" w:rsidRPr="00A646BC">
        <w:rPr>
          <w:rFonts w:asciiTheme="minorHAnsi" w:hAnsiTheme="minorHAnsi" w:cstheme="minorHAnsi"/>
          <w:color w:val="auto"/>
          <w:sz w:val="16"/>
          <w:szCs w:val="16"/>
        </w:rPr>
        <w:t>podpis i pieczęć upoważnionego</w:t>
      </w:r>
    </w:p>
    <w:p w14:paraId="5F6B0EF9" w14:textId="6B8B9EB6" w:rsidR="00F81FAA" w:rsidRPr="00A15818" w:rsidRDefault="00A646BC" w:rsidP="00A15818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6BC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A646BC">
        <w:rPr>
          <w:rFonts w:asciiTheme="minorHAnsi" w:hAnsiTheme="minorHAnsi" w:cstheme="minorHAnsi"/>
          <w:color w:val="auto"/>
          <w:sz w:val="16"/>
          <w:szCs w:val="16"/>
        </w:rPr>
        <w:t>Przedstawiciela/Przedstawicieli Wykonawcy</w:t>
      </w:r>
    </w:p>
    <w:sectPr w:rsidR="00F81FAA" w:rsidRPr="00A158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7D7FE9" w:rsidRPr="00D569D9" w14:paraId="259BC4E7" w14:textId="77777777" w:rsidTr="008C030A">
      <w:trPr>
        <w:trHeight w:val="1137"/>
      </w:trPr>
      <w:tc>
        <w:tcPr>
          <w:tcW w:w="6128" w:type="dxa"/>
        </w:tcPr>
        <w:p w14:paraId="6393E70E" w14:textId="77777777" w:rsidR="007D7FE9" w:rsidRDefault="007D7FE9" w:rsidP="007D7FE9">
          <w:pPr>
            <w:pStyle w:val="Bezodstpw"/>
          </w:pPr>
        </w:p>
        <w:p w14:paraId="3C13EE69" w14:textId="77777777" w:rsidR="007D7FE9" w:rsidRPr="00F934EB" w:rsidRDefault="007D7FE9" w:rsidP="007D7FE9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>
            <w:rPr>
              <w:sz w:val="16"/>
              <w:szCs w:val="16"/>
            </w:rPr>
            <w:t xml:space="preserve">44-268 Jastrzębie-Zdrój, ul. Węglowa 4 </w:t>
          </w:r>
          <w:r>
            <w:rPr>
              <w:sz w:val="16"/>
              <w:szCs w:val="16"/>
            </w:rPr>
            <w:br/>
            <w:t>tel.: +48 32 756 1620, 32 756 1621</w:t>
          </w:r>
          <w:r w:rsidRPr="00F934EB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63AE0251" w14:textId="77777777" w:rsidR="007D7FE9" w:rsidRPr="00F934EB" w:rsidRDefault="007D7FE9" w:rsidP="007D7FE9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6061FEE" wp14:editId="4403C9F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DDA5D6" w14:textId="77777777" w:rsidR="007D7FE9" w:rsidRPr="00F934EB" w:rsidRDefault="007D7FE9" w:rsidP="007D7FE9">
    <w:pPr>
      <w:pStyle w:val="Bezodstpw"/>
    </w:pPr>
  </w:p>
  <w:tbl>
    <w:tblPr>
      <w:tblW w:w="9180" w:type="dxa"/>
      <w:tblInd w:w="8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27" w:type="dxa"/>
        <w:right w:w="0" w:type="dxa"/>
      </w:tblCellMar>
      <w:tblLook w:val="0000" w:firstRow="0" w:lastRow="0" w:firstColumn="0" w:lastColumn="0" w:noHBand="0" w:noVBand="0"/>
    </w:tblPr>
    <w:tblGrid>
      <w:gridCol w:w="9180"/>
    </w:tblGrid>
    <w:tr w:rsidR="007D7FE9" w14:paraId="1C0A6660" w14:textId="77777777" w:rsidTr="008C030A">
      <w:trPr>
        <w:trHeight w:val="352"/>
      </w:trPr>
      <w:tc>
        <w:tcPr>
          <w:tcW w:w="9180" w:type="dxa"/>
          <w:tcBorders>
            <w:bottom w:val="single" w:sz="8" w:space="0" w:color="EF8213"/>
          </w:tcBorders>
        </w:tcPr>
        <w:p w14:paraId="492FED5D" w14:textId="77777777" w:rsidR="007D7FE9" w:rsidRDefault="007D7FE9" w:rsidP="007D7FE9">
          <w:pPr>
            <w:pStyle w:val="Bezodstpw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Gabriel Cyrulik</w:t>
          </w:r>
          <w:r>
            <w:rPr>
              <w:rFonts w:ascii="Arial" w:hAnsi="Arial" w:cs="Arial"/>
              <w:sz w:val="15"/>
              <w:szCs w:val="15"/>
            </w:rPr>
            <w:t xml:space="preserve">  -  Prezes Zarządu</w:t>
          </w:r>
        </w:p>
        <w:p w14:paraId="4EB1F4D5" w14:textId="77777777" w:rsidR="007D7FE9" w:rsidRDefault="007D7FE9" w:rsidP="007D7FE9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913A1">
            <w:rPr>
              <w:rFonts w:ascii="Arial" w:hAnsi="Arial" w:cs="Arial"/>
              <w:b/>
              <w:bCs/>
              <w:sz w:val="15"/>
              <w:szCs w:val="15"/>
            </w:rPr>
            <w:t>Michał Paprotny</w:t>
          </w:r>
          <w:r>
            <w:rPr>
              <w:rFonts w:ascii="Arial" w:hAnsi="Arial" w:cs="Arial"/>
              <w:sz w:val="15"/>
              <w:szCs w:val="15"/>
            </w:rPr>
            <w:t>- Zastępca Prezesa Zarządu ds. Technicznych</w:t>
          </w:r>
        </w:p>
      </w:tc>
    </w:tr>
  </w:tbl>
  <w:p w14:paraId="5EEE3070" w14:textId="77777777" w:rsidR="007D7FE9" w:rsidRDefault="007D7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9"/>
  </w:num>
  <w:num w:numId="7" w16cid:durableId="547183043">
    <w:abstractNumId w:val="0"/>
  </w:num>
  <w:num w:numId="8" w16cid:durableId="1864056291">
    <w:abstractNumId w:val="10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74115"/>
    <w:rsid w:val="0025716B"/>
    <w:rsid w:val="002A7EE8"/>
    <w:rsid w:val="003606F4"/>
    <w:rsid w:val="0040311F"/>
    <w:rsid w:val="004E47E6"/>
    <w:rsid w:val="005A1855"/>
    <w:rsid w:val="005B1B94"/>
    <w:rsid w:val="007D7FE9"/>
    <w:rsid w:val="00947AE9"/>
    <w:rsid w:val="00A15818"/>
    <w:rsid w:val="00A646BC"/>
    <w:rsid w:val="00B75FC2"/>
    <w:rsid w:val="00E05014"/>
    <w:rsid w:val="00E42346"/>
    <w:rsid w:val="00E56218"/>
    <w:rsid w:val="00F548F5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dcterms:created xsi:type="dcterms:W3CDTF">2023-02-27T15:11:00Z</dcterms:created>
  <dcterms:modified xsi:type="dcterms:W3CDTF">2023-02-28T06:55:00Z</dcterms:modified>
</cp:coreProperties>
</file>